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3EBF5E" w14:textId="77777777" w:rsidR="00194F5C" w:rsidRPr="00194F5C" w:rsidRDefault="00194F5C" w:rsidP="00194F5C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1) Background &amp; Purpose</w:t>
      </w:r>
    </w:p>
    <w:p w14:paraId="41404666" w14:textId="1BE1EB63" w:rsidR="00194F5C" w:rsidRPr="00194F5C" w:rsidRDefault="00194F5C" w:rsidP="00194F5C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The facility must ensure effective communication for youth who are Deaf, Hard of Hearing (DHH). This Scope of Work seeks qualified</w:t>
      </w:r>
      <w:r w:rsidR="00B12360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English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ASL interpreters and providers to deliver timely, accurate, professional interpreting services that are developmentally appropriate, trauma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noBreakHyphen/>
        <w:t>informed, and security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noBreakHyphen/>
        <w:t>aware for juvenile correctional settings. Services include in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noBreakHyphen/>
        <w:t>person modalities across medical, behavioral health, education, intake/release, legal processes, programs, and day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noBreakHyphen/>
        <w:t>to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noBreakHyphen/>
        <w:t>day operations.</w:t>
      </w:r>
    </w:p>
    <w:p w14:paraId="59D99B4F" w14:textId="77777777" w:rsidR="00194F5C" w:rsidRPr="00194F5C" w:rsidRDefault="00677B68" w:rsidP="00194F5C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pict w14:anchorId="726EAAAC">
          <v:rect id="_x0000_i1025" style="width:0;height:1.5pt" o:hralign="center" o:hrstd="t" o:hr="t" fillcolor="#a0a0a0" stroked="f"/>
        </w:pict>
      </w:r>
    </w:p>
    <w:p w14:paraId="0C2800E4" w14:textId="77777777" w:rsidR="00194F5C" w:rsidRPr="00194F5C" w:rsidRDefault="00194F5C" w:rsidP="00194F5C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2) Objectives</w:t>
      </w:r>
    </w:p>
    <w:p w14:paraId="75B6E079" w14:textId="77777777" w:rsidR="00194F5C" w:rsidRPr="00194F5C" w:rsidRDefault="00194F5C" w:rsidP="00194F5C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Provide reliable access to ASL interpreting for all eligible encounters.</w:t>
      </w:r>
    </w:p>
    <w:p w14:paraId="03CE8443" w14:textId="77777777" w:rsidR="00194F5C" w:rsidRPr="00194F5C" w:rsidRDefault="00194F5C" w:rsidP="00194F5C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Meet or exceed service levels for scheduling, response times, and accuracy.</w:t>
      </w:r>
    </w:p>
    <w:p w14:paraId="24B4AD06" w14:textId="77777777" w:rsidR="00194F5C" w:rsidRPr="00194F5C" w:rsidRDefault="00194F5C" w:rsidP="00194F5C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Uphold confidentiality and professional ethics.</w:t>
      </w:r>
    </w:p>
    <w:p w14:paraId="425E78E0" w14:textId="77777777" w:rsidR="00194F5C" w:rsidRPr="00194F5C" w:rsidRDefault="00194F5C" w:rsidP="00194F5C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Support youth-centered engagement practices and safety protocols.</w:t>
      </w:r>
    </w:p>
    <w:p w14:paraId="3D4FFDF8" w14:textId="77777777" w:rsidR="00194F5C" w:rsidRDefault="00194F5C" w:rsidP="00194F5C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Maintain complete documentation, compliance, and quality assurance.</w:t>
      </w:r>
    </w:p>
    <w:p w14:paraId="40CEEFB5" w14:textId="77777777" w:rsidR="00194F5C" w:rsidRPr="00194F5C" w:rsidRDefault="00677B68" w:rsidP="00194F5C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pict w14:anchorId="1A966E8A">
          <v:rect id="_x0000_i1026" style="width:0;height:1.5pt" o:hralign="center" o:hrstd="t" o:hr="t" fillcolor="#a0a0a0" stroked="f"/>
        </w:pict>
      </w:r>
    </w:p>
    <w:p w14:paraId="5DCEB9B6" w14:textId="77777777" w:rsidR="00194F5C" w:rsidRPr="00194F5C" w:rsidRDefault="00194F5C" w:rsidP="00194F5C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3) Scope of Services</w:t>
      </w:r>
    </w:p>
    <w:p w14:paraId="5EB7557B" w14:textId="77777777" w:rsidR="00194F5C" w:rsidRPr="00194F5C" w:rsidRDefault="00194F5C" w:rsidP="00194F5C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3.1 Modalities</w:t>
      </w:r>
    </w:p>
    <w:p w14:paraId="3A572BC5" w14:textId="23901226" w:rsidR="00194F5C" w:rsidRPr="00194F5C" w:rsidRDefault="00194F5C" w:rsidP="00194F5C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In</w:t>
      </w: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noBreakHyphen/>
        <w:t>Person Interpreting (On</w:t>
      </w: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noBreakHyphen/>
        <w:t>Site):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  <w:r w:rsidR="00095E16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Contractor shall provide simultaneous and consecutive interpretations</w:t>
      </w:r>
      <w:r w:rsidR="009B5A46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, as well as sight translation of written documents, between English and ASL.</w:t>
      </w:r>
      <w:r w:rsidR="00095E16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  <w:r w:rsidR="009B5A46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Services may include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high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noBreakHyphen/>
        <w:t>stakes, sensitive, or extended sessions (e.g., medical procedures, behavioral health sessions, disciplinary hearings, education assessments, legal meetings, family visits as permitted).</w:t>
      </w:r>
    </w:p>
    <w:p w14:paraId="1DCB5C2C" w14:textId="77777777" w:rsidR="00194F5C" w:rsidRPr="00194F5C" w:rsidRDefault="00194F5C" w:rsidP="00194F5C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3.2 Encounter Types (non</w:t>
      </w: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noBreakHyphen/>
        <w:t>exhaustive)</w:t>
      </w:r>
    </w:p>
    <w:p w14:paraId="1D9BBC42" w14:textId="77777777" w:rsidR="00194F5C" w:rsidRPr="00194F5C" w:rsidRDefault="00194F5C" w:rsidP="00194F5C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Intake/Release/Orientation</w:t>
      </w:r>
    </w:p>
    <w:p w14:paraId="7A91F342" w14:textId="77777777" w:rsidR="00194F5C" w:rsidRPr="00194F5C" w:rsidRDefault="00194F5C" w:rsidP="00194F5C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Medical &amp; Nursing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(sick call, specialty consults, dental, mental health)</w:t>
      </w:r>
    </w:p>
    <w:p w14:paraId="4C2E2F86" w14:textId="77777777" w:rsidR="00194F5C" w:rsidRPr="00194F5C" w:rsidRDefault="00194F5C" w:rsidP="00194F5C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Behavioral Health/Therapy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(individual, group, crisis intervention)</w:t>
      </w:r>
    </w:p>
    <w:p w14:paraId="22E20DF5" w14:textId="77777777" w:rsidR="00194F5C" w:rsidRPr="00194F5C" w:rsidRDefault="00194F5C" w:rsidP="00194F5C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Education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(classroom, IEPs, assessments, tutoring)</w:t>
      </w:r>
    </w:p>
    <w:p w14:paraId="553E4785" w14:textId="77777777" w:rsidR="00194F5C" w:rsidRPr="00194F5C" w:rsidRDefault="00194F5C" w:rsidP="00194F5C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Programs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(vocational training, life skills, recreation, faith services)</w:t>
      </w:r>
    </w:p>
    <w:p w14:paraId="514A9926" w14:textId="77777777" w:rsidR="00194F5C" w:rsidRPr="00194F5C" w:rsidRDefault="00194F5C" w:rsidP="00194F5C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Case Management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(meetings, reentry planning)</w:t>
      </w:r>
    </w:p>
    <w:p w14:paraId="35E22CDC" w14:textId="77777777" w:rsidR="00194F5C" w:rsidRPr="00194F5C" w:rsidRDefault="00194F5C" w:rsidP="00194F5C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Security/Disciplinary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(hearings, investigations, grievances)</w:t>
      </w:r>
    </w:p>
    <w:p w14:paraId="40DFB689" w14:textId="77777777" w:rsidR="00194F5C" w:rsidRPr="00194F5C" w:rsidRDefault="00194F5C" w:rsidP="00194F5C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Legal Access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(attorney meetings, court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noBreakHyphen/>
        <w:t>ordered services on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noBreakHyphen/>
        <w:t>site)</w:t>
      </w:r>
    </w:p>
    <w:p w14:paraId="616A6B9A" w14:textId="77777777" w:rsidR="00194F5C" w:rsidRPr="00194F5C" w:rsidRDefault="00194F5C" w:rsidP="00194F5C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Family Communication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(visits, calls as permitted)</w:t>
      </w:r>
    </w:p>
    <w:p w14:paraId="4AAED7E0" w14:textId="77777777" w:rsidR="00194F5C" w:rsidRPr="00194F5C" w:rsidRDefault="00194F5C" w:rsidP="00194F5C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Emergency/Critical Incidents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(24/7 availability)</w:t>
      </w:r>
    </w:p>
    <w:p w14:paraId="309C798D" w14:textId="77777777" w:rsidR="00194F5C" w:rsidRPr="00194F5C" w:rsidRDefault="00677B68" w:rsidP="00194F5C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lastRenderedPageBreak/>
        <w:pict w14:anchorId="181B66E6">
          <v:rect id="_x0000_i1027" style="width:0;height:1.5pt" o:hralign="center" o:hrstd="t" o:hr="t" fillcolor="#a0a0a0" stroked="f"/>
        </w:pict>
      </w:r>
    </w:p>
    <w:p w14:paraId="7DEFF381" w14:textId="77777777" w:rsidR="00194F5C" w:rsidRPr="00194F5C" w:rsidRDefault="00194F5C" w:rsidP="00194F5C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4) Interpreter Qualifications</w:t>
      </w:r>
    </w:p>
    <w:p w14:paraId="795DA188" w14:textId="2C6E1092" w:rsidR="00194F5C" w:rsidRPr="00194F5C" w:rsidRDefault="00194F5C" w:rsidP="00194F5C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Certification: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All interpreters shall be certified (e.g., NIC/RID certification) or hold appropriate state-level credentials.</w:t>
      </w:r>
    </w:p>
    <w:p w14:paraId="35B74E9B" w14:textId="77777777" w:rsidR="00194F5C" w:rsidRPr="00194F5C" w:rsidRDefault="00194F5C" w:rsidP="00194F5C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Background Check &amp; Clearance: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Pass all facility security vetting, background checks, fingerprinting, drug screening, and ongoing clearance requirements.</w:t>
      </w:r>
    </w:p>
    <w:p w14:paraId="544F638E" w14:textId="77777777" w:rsidR="00194F5C" w:rsidRPr="00194F5C" w:rsidRDefault="00194F5C" w:rsidP="00194F5C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Ethics &amp; Conduct: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Adhere to </w:t>
      </w: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RID/NAD Code of Professional Conduct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, confidentiality requirements, professional boundaries, and facility rules.</w:t>
      </w:r>
    </w:p>
    <w:p w14:paraId="31B28C55" w14:textId="77777777" w:rsidR="00194F5C" w:rsidRPr="00194F5C" w:rsidRDefault="00194F5C" w:rsidP="00194F5C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Language &amp; Cultural Competence: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Ability to work with diverse youth populations and intersectional identities.</w:t>
      </w:r>
    </w:p>
    <w:p w14:paraId="29BE6C80" w14:textId="77777777" w:rsidR="00194F5C" w:rsidRPr="00194F5C" w:rsidRDefault="00677B68" w:rsidP="00194F5C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pict w14:anchorId="6E4732F5">
          <v:rect id="_x0000_i1028" style="width:0;height:1.5pt" o:hralign="center" o:hrstd="t" o:hr="t" fillcolor="#a0a0a0" stroked="f"/>
        </w:pict>
      </w:r>
    </w:p>
    <w:p w14:paraId="09553941" w14:textId="77777777" w:rsidR="00194F5C" w:rsidRPr="00194F5C" w:rsidRDefault="00194F5C" w:rsidP="00194F5C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5) Staffing &amp; Scheduling</w:t>
      </w:r>
    </w:p>
    <w:p w14:paraId="2582226B" w14:textId="130FFC01" w:rsidR="00194F5C" w:rsidRPr="00194F5C" w:rsidRDefault="00194F5C" w:rsidP="00194F5C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Coverage Hours: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  <w:r w:rsidR="002B5CEA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R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outine coverage </w:t>
      </w:r>
      <w:r w:rsidR="00991B92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11a-8p weekdays;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  <w:r w:rsidR="00991B92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8a-8p w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eekend/holiday</w:t>
      </w:r>
      <w:r w:rsidR="002B5CEA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s, availability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  <w:r w:rsidR="00B12360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based on need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.</w:t>
      </w:r>
    </w:p>
    <w:p w14:paraId="21D22B4B" w14:textId="77777777" w:rsidR="00194F5C" w:rsidRPr="00194F5C" w:rsidRDefault="00194F5C" w:rsidP="00194F5C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Lead Times: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</w:p>
    <w:p w14:paraId="16D3981E" w14:textId="77777777" w:rsidR="00194F5C" w:rsidRPr="00194F5C" w:rsidRDefault="00194F5C" w:rsidP="00194F5C">
      <w:pPr>
        <w:numPr>
          <w:ilvl w:val="1"/>
          <w:numId w:val="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Standard: request </w:t>
      </w: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48 hours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in advance.</w:t>
      </w:r>
    </w:p>
    <w:p w14:paraId="4E7F6F65" w14:textId="77777777" w:rsidR="00194F5C" w:rsidRPr="00194F5C" w:rsidRDefault="00194F5C" w:rsidP="00194F5C">
      <w:pPr>
        <w:numPr>
          <w:ilvl w:val="1"/>
          <w:numId w:val="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Urgent: within </w:t>
      </w: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4 hours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.</w:t>
      </w:r>
    </w:p>
    <w:p w14:paraId="09E14DE3" w14:textId="77777777" w:rsidR="00194F5C" w:rsidRPr="00194F5C" w:rsidRDefault="00194F5C" w:rsidP="00194F5C">
      <w:pPr>
        <w:numPr>
          <w:ilvl w:val="1"/>
          <w:numId w:val="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Emergency: </w:t>
      </w: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immediate dispatch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.</w:t>
      </w:r>
    </w:p>
    <w:p w14:paraId="2375A8ED" w14:textId="5CA7901D" w:rsidR="00194F5C" w:rsidRPr="00194F5C" w:rsidRDefault="00194F5C" w:rsidP="00194F5C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Minimums: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On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noBreakHyphen/>
        <w:t xml:space="preserve">site minimum billable </w:t>
      </w: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2 hours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; </w:t>
      </w:r>
    </w:p>
    <w:p w14:paraId="323F24CC" w14:textId="3F134530" w:rsidR="00194F5C" w:rsidRPr="00194F5C" w:rsidRDefault="00194F5C" w:rsidP="00B12360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Back</w:t>
      </w: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noBreakHyphen/>
        <w:t>Up Coverage: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Vendor must provide alternates if the assigned interpreter becomes unavailable.</w:t>
      </w:r>
    </w:p>
    <w:p w14:paraId="3B7372C3" w14:textId="77777777" w:rsidR="00194F5C" w:rsidRPr="00194F5C" w:rsidRDefault="00677B68" w:rsidP="00194F5C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pict w14:anchorId="3C7AE40E">
          <v:rect id="_x0000_i1029" style="width:0;height:1.5pt" o:hralign="center" o:hrstd="t" o:hr="t" fillcolor="#a0a0a0" stroked="f"/>
        </w:pict>
      </w:r>
    </w:p>
    <w:p w14:paraId="331082A8" w14:textId="615215FB" w:rsidR="00194F5C" w:rsidRPr="00194F5C" w:rsidRDefault="00194F5C" w:rsidP="00194F5C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</w:p>
    <w:p w14:paraId="1B713D93" w14:textId="2B0B6CCE" w:rsidR="00194F5C" w:rsidRPr="00194F5C" w:rsidRDefault="00B12360" w:rsidP="00194F5C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</w:pPr>
      <w:r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6</w:t>
      </w:r>
      <w:r w:rsidR="00194F5C" w:rsidRPr="00194F5C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) Facility Orientation &amp; Security</w:t>
      </w:r>
    </w:p>
    <w:p w14:paraId="6254025F" w14:textId="4B19954D" w:rsidR="00194F5C" w:rsidRPr="00194F5C" w:rsidRDefault="00194F5C" w:rsidP="00194F5C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Orientation: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Interpreters must complete facility orientation (contraband policy, dress code,</w:t>
      </w:r>
      <w:r w:rsidR="00095E16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movement and count procedures, incident reporting, evacuation).</w:t>
      </w:r>
      <w:r w:rsidR="00635C37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Interpreters </w:t>
      </w:r>
      <w:r w:rsidR="002B5CEA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to </w:t>
      </w:r>
      <w:r w:rsidR="00635C37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complete PREA training with facility personnel.</w:t>
      </w:r>
    </w:p>
    <w:p w14:paraId="4BEBEBC6" w14:textId="229393E5" w:rsidR="00194F5C" w:rsidRPr="00194F5C" w:rsidRDefault="00194F5C" w:rsidP="00194F5C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Escort &amp; Access: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Interpreters will be escorted or granted movement per facility rules; must comply with </w:t>
      </w: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rules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.</w:t>
      </w:r>
    </w:p>
    <w:p w14:paraId="34C0EF09" w14:textId="0A0B84C3" w:rsidR="00194F5C" w:rsidRPr="00194F5C" w:rsidRDefault="00194F5C" w:rsidP="00194F5C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Prohibited Items: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F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ollow all security directives.</w:t>
      </w:r>
    </w:p>
    <w:p w14:paraId="689EF985" w14:textId="77777777" w:rsidR="00194F5C" w:rsidRPr="00194F5C" w:rsidRDefault="00194F5C" w:rsidP="00194F5C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Incident Reporting: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Report safety/security incidents immediately to designated staff; complete written report within </w:t>
      </w: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24 hours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.</w:t>
      </w:r>
    </w:p>
    <w:p w14:paraId="35D74792" w14:textId="77777777" w:rsidR="00194F5C" w:rsidRPr="00194F5C" w:rsidRDefault="00677B68" w:rsidP="00194F5C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pict w14:anchorId="78951833">
          <v:rect id="_x0000_i1030" style="width:0;height:1.5pt" o:hralign="center" o:hrstd="t" o:hr="t" fillcolor="#a0a0a0" stroked="f"/>
        </w:pict>
      </w:r>
    </w:p>
    <w:p w14:paraId="1EE1873B" w14:textId="458DA771" w:rsidR="00194F5C" w:rsidRPr="00194F5C" w:rsidRDefault="00635C37" w:rsidP="00194F5C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</w:pPr>
      <w:r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lastRenderedPageBreak/>
        <w:t>7</w:t>
      </w:r>
      <w:r w:rsidR="00194F5C" w:rsidRPr="00194F5C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) Confidentiality &amp; Compliance</w:t>
      </w:r>
    </w:p>
    <w:p w14:paraId="4D0D9815" w14:textId="77777777" w:rsidR="00194F5C" w:rsidRPr="00194F5C" w:rsidRDefault="00194F5C" w:rsidP="00194F5C">
      <w:pPr>
        <w:numPr>
          <w:ilvl w:val="0"/>
          <w:numId w:val="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Confidentiality: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Maintain strict confidentiality of youth information.</w:t>
      </w:r>
    </w:p>
    <w:p w14:paraId="1D903991" w14:textId="77777777" w:rsidR="00194F5C" w:rsidRPr="00194F5C" w:rsidRDefault="00194F5C" w:rsidP="00194F5C">
      <w:pPr>
        <w:numPr>
          <w:ilvl w:val="0"/>
          <w:numId w:val="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Records: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No personal notes retained beyond required service documentation; never store PHI/PII outside approved systems.</w:t>
      </w:r>
    </w:p>
    <w:p w14:paraId="40FD44A5" w14:textId="77777777" w:rsidR="00194F5C" w:rsidRPr="00194F5C" w:rsidRDefault="00194F5C" w:rsidP="00194F5C">
      <w:pPr>
        <w:numPr>
          <w:ilvl w:val="0"/>
          <w:numId w:val="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Legal &amp; Policy Compliance: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Comply with applicable laws and policies (e.g., effective communication standards, privacy rules), and facility’s language access policy.</w:t>
      </w:r>
    </w:p>
    <w:p w14:paraId="4F3F4708" w14:textId="77777777" w:rsidR="00194F5C" w:rsidRPr="00194F5C" w:rsidRDefault="00194F5C" w:rsidP="00194F5C">
      <w:pPr>
        <w:numPr>
          <w:ilvl w:val="0"/>
          <w:numId w:val="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Consent &amp; Boundaries: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Do not counsel, advocate, or alter messages; function solely as neutral language conduit.</w:t>
      </w:r>
    </w:p>
    <w:p w14:paraId="6DFA6DFF" w14:textId="50B710F9" w:rsidR="00635C37" w:rsidRPr="00194F5C" w:rsidRDefault="00677B68" w:rsidP="00635C37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pict w14:anchorId="0ACE5B3C">
          <v:rect id="_x0000_i1031" style="width:0;height:1.5pt" o:hralign="center" o:hrstd="t" o:hr="t" fillcolor="#a0a0a0" stroked="f"/>
        </w:pict>
      </w:r>
    </w:p>
    <w:p w14:paraId="6543A80F" w14:textId="5FEC874D" w:rsidR="00194F5C" w:rsidRPr="00194F5C" w:rsidRDefault="00194F5C" w:rsidP="00194F5C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</w:p>
    <w:p w14:paraId="6F933DD5" w14:textId="1C2AFDB3" w:rsidR="00194F5C" w:rsidRPr="00194F5C" w:rsidRDefault="00635C37" w:rsidP="00194F5C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</w:pPr>
      <w:r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8</w:t>
      </w:r>
      <w:r w:rsidR="00194F5C" w:rsidRPr="00194F5C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) Quality Assurance (QA) &amp; Performance Management</w:t>
      </w:r>
    </w:p>
    <w:p w14:paraId="73C11388" w14:textId="721E435B" w:rsidR="00194F5C" w:rsidRPr="00194F5C" w:rsidRDefault="00194F5C" w:rsidP="00194F5C">
      <w:pPr>
        <w:numPr>
          <w:ilvl w:val="0"/>
          <w:numId w:val="1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Audit &amp; Review: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Monthly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performance review with the facility; corrective action plans as needed.</w:t>
      </w:r>
    </w:p>
    <w:p w14:paraId="51174BD4" w14:textId="7F0CCB3E" w:rsidR="00194F5C" w:rsidRPr="00194F5C" w:rsidRDefault="00194F5C" w:rsidP="00194F5C">
      <w:pPr>
        <w:numPr>
          <w:ilvl w:val="0"/>
          <w:numId w:val="1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Complaints &amp; Grievances: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Acknowledge </w:t>
      </w:r>
      <w:r w:rsidR="00635C37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prior to next shift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; resolution target </w:t>
      </w:r>
      <w:r w:rsidR="00635C37" w:rsidRPr="00635C37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7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business days.</w:t>
      </w:r>
    </w:p>
    <w:p w14:paraId="05C4F4F0" w14:textId="77777777" w:rsidR="00194F5C" w:rsidRPr="00194F5C" w:rsidRDefault="00677B68" w:rsidP="00194F5C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pict w14:anchorId="655904C1">
          <v:rect id="_x0000_i1032" style="width:0;height:1.5pt" o:hralign="center" o:hrstd="t" o:hr="t" fillcolor="#a0a0a0" stroked="f"/>
        </w:pict>
      </w:r>
    </w:p>
    <w:p w14:paraId="6FF54465" w14:textId="1AED4DA7" w:rsidR="00194F5C" w:rsidRPr="00194F5C" w:rsidRDefault="00635C37" w:rsidP="00194F5C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</w:pPr>
      <w:r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9</w:t>
      </w:r>
      <w:r w:rsidR="00194F5C" w:rsidRPr="00194F5C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) Documentation &amp; Deliverables</w:t>
      </w:r>
    </w:p>
    <w:p w14:paraId="2F4DD326" w14:textId="126F038E" w:rsidR="00194F5C" w:rsidRPr="00194F5C" w:rsidRDefault="00194F5C" w:rsidP="00194F5C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Service Confirmation (Per Encounter):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Date/time, interpreter name/ID, start/stop times</w:t>
      </w:r>
      <w:r w:rsidR="00991B92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.</w:t>
      </w:r>
      <w:r w:rsidR="002B5CEA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 Sign in sheets to be utilized at facility.</w:t>
      </w:r>
    </w:p>
    <w:p w14:paraId="35B68903" w14:textId="56A83D88" w:rsidR="00194F5C" w:rsidRPr="00194F5C" w:rsidRDefault="00194F5C" w:rsidP="00194F5C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Roster &amp; Credentials: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Current list of interpreters (certifications, clearances</w:t>
      </w:r>
      <w:r w:rsidR="00991B92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)</w:t>
      </w:r>
    </w:p>
    <w:p w14:paraId="36B315D3" w14:textId="4C44C761" w:rsidR="00194F5C" w:rsidRPr="00194F5C" w:rsidRDefault="00194F5C" w:rsidP="00194F5C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Incident Reports: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As applicable</w:t>
      </w:r>
      <w:r w:rsidR="00635C37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, prior to end of shift.</w:t>
      </w:r>
    </w:p>
    <w:p w14:paraId="0F592269" w14:textId="77777777" w:rsidR="00194F5C" w:rsidRPr="00194F5C" w:rsidRDefault="00194F5C" w:rsidP="00194F5C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Annual Attestation: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Compliance with ethics, confidentiality, and training requirements.</w:t>
      </w:r>
    </w:p>
    <w:p w14:paraId="6989D90E" w14:textId="77777777" w:rsidR="00194F5C" w:rsidRPr="00194F5C" w:rsidRDefault="00677B68" w:rsidP="00194F5C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pict w14:anchorId="23184917">
          <v:rect id="_x0000_i1033" style="width:0;height:1.5pt" o:hralign="center" o:hrstd="t" o:hr="t" fillcolor="#a0a0a0" stroked="f"/>
        </w:pict>
      </w:r>
    </w:p>
    <w:p w14:paraId="6858CFCA" w14:textId="5A1D4928" w:rsidR="00194F5C" w:rsidRPr="00194F5C" w:rsidRDefault="00194F5C" w:rsidP="00194F5C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1</w:t>
      </w:r>
      <w:r w:rsidR="00635C37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0</w:t>
      </w:r>
      <w:r w:rsidRPr="00194F5C">
        <w:rPr>
          <w:rFonts w:ascii="Segoe UI" w:eastAsia="Times New Roman" w:hAnsi="Segoe UI" w:cs="Segoe UI"/>
          <w:b/>
          <w:bCs/>
          <w:kern w:val="0"/>
          <w:sz w:val="27"/>
          <w:szCs w:val="27"/>
          <w14:ligatures w14:val="none"/>
        </w:rPr>
        <w:t>) Pricing &amp; Payment</w:t>
      </w:r>
    </w:p>
    <w:p w14:paraId="32287331" w14:textId="4A859E99" w:rsidR="00194F5C" w:rsidRDefault="00194F5C" w:rsidP="00194F5C">
      <w:pPr>
        <w:numPr>
          <w:ilvl w:val="0"/>
          <w:numId w:val="1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Rate Structure: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  <w:r w:rsidR="00991B92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Compensation for services shall be as defined in the contract, which may include hourly, daily, or flat rates, and may specify minimum booking periods as agreed upon by both parties.</w:t>
      </w:r>
    </w:p>
    <w:p w14:paraId="729B87F1" w14:textId="30608BC0" w:rsidR="00A1207C" w:rsidRPr="00A1207C" w:rsidRDefault="00677B68" w:rsidP="00A1207C">
      <w:pPr>
        <w:pStyle w:val="ListParagraph"/>
        <w:numPr>
          <w:ilvl w:val="0"/>
          <w:numId w:val="12"/>
        </w:num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highlight w:val="yellow"/>
          <w14:ligatures w14:val="none"/>
        </w:rPr>
      </w:pPr>
      <w:r>
        <w:rPr>
          <w:rFonts w:ascii="Segoe UI" w:eastAsia="Times New Roman" w:hAnsi="Segoe UI" w:cs="Segoe UI"/>
          <w:b/>
          <w:bCs/>
          <w:kern w:val="0"/>
          <w:sz w:val="21"/>
          <w:szCs w:val="21"/>
          <w:highlight w:val="yellow"/>
          <w14:ligatures w14:val="none"/>
        </w:rPr>
        <w:t xml:space="preserve">Place Contract </w:t>
      </w:r>
      <w:r w:rsidR="00A1207C" w:rsidRPr="00A1207C">
        <w:rPr>
          <w:rFonts w:ascii="Segoe UI" w:eastAsia="Times New Roman" w:hAnsi="Segoe UI" w:cs="Segoe UI"/>
          <w:b/>
          <w:bCs/>
          <w:kern w:val="0"/>
          <w:sz w:val="21"/>
          <w:szCs w:val="21"/>
          <w:highlight w:val="yellow"/>
          <w14:ligatures w14:val="none"/>
        </w:rPr>
        <w:t>bid</w:t>
      </w:r>
      <w:r>
        <w:rPr>
          <w:rFonts w:ascii="Segoe UI" w:eastAsia="Times New Roman" w:hAnsi="Segoe UI" w:cs="Segoe UI"/>
          <w:b/>
          <w:bCs/>
          <w:kern w:val="0"/>
          <w:sz w:val="21"/>
          <w:szCs w:val="21"/>
          <w:highlight w:val="yellow"/>
          <w14:ligatures w14:val="none"/>
        </w:rPr>
        <w:t>s</w:t>
      </w:r>
      <w:r w:rsidR="00A1207C" w:rsidRPr="00A1207C">
        <w:rPr>
          <w:rFonts w:ascii="Segoe UI" w:eastAsia="Times New Roman" w:hAnsi="Segoe UI" w:cs="Segoe UI"/>
          <w:b/>
          <w:bCs/>
          <w:kern w:val="0"/>
          <w:sz w:val="21"/>
          <w:szCs w:val="21"/>
          <w:highlight w:val="yellow"/>
          <w14:ligatures w14:val="none"/>
        </w:rPr>
        <w:t xml:space="preserve"> for three-month</w:t>
      </w:r>
      <w:r>
        <w:rPr>
          <w:rFonts w:ascii="Segoe UI" w:eastAsia="Times New Roman" w:hAnsi="Segoe UI" w:cs="Segoe UI"/>
          <w:b/>
          <w:bCs/>
          <w:kern w:val="0"/>
          <w:sz w:val="21"/>
          <w:szCs w:val="21"/>
          <w:highlight w:val="yellow"/>
          <w14:ligatures w14:val="none"/>
        </w:rPr>
        <w:t>s of</w:t>
      </w:r>
      <w:r w:rsidR="00A1207C" w:rsidRPr="00A1207C">
        <w:rPr>
          <w:rFonts w:ascii="Segoe UI" w:eastAsia="Times New Roman" w:hAnsi="Segoe UI" w:cs="Segoe UI"/>
          <w:b/>
          <w:bCs/>
          <w:kern w:val="0"/>
          <w:sz w:val="21"/>
          <w:szCs w:val="21"/>
          <w:highlight w:val="yellow"/>
          <w14:ligatures w14:val="none"/>
        </w:rPr>
        <w:t xml:space="preserve"> service engagement</w:t>
      </w:r>
      <w:r w:rsidR="00A1207C" w:rsidRPr="00A1207C">
        <w:rPr>
          <w:rFonts w:ascii="Segoe UI" w:eastAsia="Times New Roman" w:hAnsi="Segoe UI" w:cs="Segoe UI"/>
          <w:kern w:val="0"/>
          <w:sz w:val="21"/>
          <w:szCs w:val="21"/>
          <w:highlight w:val="yellow"/>
          <w14:ligatures w14:val="none"/>
        </w:rPr>
        <w:t>, subject to renewal depending on needs and mutual agreement.</w:t>
      </w:r>
    </w:p>
    <w:p w14:paraId="209149EE" w14:textId="2002764F" w:rsidR="005160A5" w:rsidRPr="005160A5" w:rsidRDefault="005160A5" w:rsidP="005160A5">
      <w:pPr>
        <w:numPr>
          <w:ilvl w:val="0"/>
          <w:numId w:val="1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Bi-Weekly</w:t>
      </w: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 xml:space="preserve"> Invoice &amp; Utilization Report: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</w:t>
      </w: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Requesting a Bi-weekly i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temized </w:t>
      </w:r>
      <w:r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invoice to include: Interpreter name/ date of service/ time of service/ rate and total fees due.</w:t>
      </w:r>
    </w:p>
    <w:p w14:paraId="2C87EB43" w14:textId="0CF79286" w:rsidR="00194F5C" w:rsidRPr="00A1207C" w:rsidRDefault="00194F5C" w:rsidP="00A1207C">
      <w:pPr>
        <w:numPr>
          <w:ilvl w:val="0"/>
          <w:numId w:val="1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14:ligatures w14:val="none"/>
        </w:rPr>
      </w:pPr>
      <w:r w:rsidRPr="00194F5C">
        <w:rPr>
          <w:rFonts w:ascii="Segoe UI" w:eastAsia="Times New Roman" w:hAnsi="Segoe UI" w:cs="Segoe UI"/>
          <w:b/>
          <w:bCs/>
          <w:kern w:val="0"/>
          <w:sz w:val="21"/>
          <w:szCs w:val="21"/>
          <w14:ligatures w14:val="none"/>
        </w:rPr>
        <w:t>Taxes &amp; Fees: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As applicable; </w:t>
      </w:r>
      <w:r w:rsidR="005160A5"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included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 in </w:t>
      </w:r>
      <w:r w:rsidR="005160A5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 xml:space="preserve">Bi-weekly 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invoice</w:t>
      </w:r>
      <w:r w:rsidR="005160A5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, with descriptive itemizations for extra fees</w:t>
      </w:r>
      <w:r w:rsidRPr="00194F5C">
        <w:rPr>
          <w:rFonts w:ascii="Segoe UI" w:eastAsia="Times New Roman" w:hAnsi="Segoe UI" w:cs="Segoe UI"/>
          <w:kern w:val="0"/>
          <w:sz w:val="21"/>
          <w:szCs w:val="21"/>
          <w14:ligatures w14:val="none"/>
        </w:rPr>
        <w:t>.</w:t>
      </w:r>
    </w:p>
    <w:sectPr w:rsidR="00194F5C" w:rsidRPr="00A120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3A202D"/>
    <w:multiLevelType w:val="multilevel"/>
    <w:tmpl w:val="51A81B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0D71A9C"/>
    <w:multiLevelType w:val="multilevel"/>
    <w:tmpl w:val="1272D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9E23F9"/>
    <w:multiLevelType w:val="multilevel"/>
    <w:tmpl w:val="A3D23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814625"/>
    <w:multiLevelType w:val="multilevel"/>
    <w:tmpl w:val="6066A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6232356"/>
    <w:multiLevelType w:val="multilevel"/>
    <w:tmpl w:val="AB600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C7641D0"/>
    <w:multiLevelType w:val="multilevel"/>
    <w:tmpl w:val="00A2B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01F343C"/>
    <w:multiLevelType w:val="multilevel"/>
    <w:tmpl w:val="4C48E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2CC316B"/>
    <w:multiLevelType w:val="multilevel"/>
    <w:tmpl w:val="35C8C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F3537D7"/>
    <w:multiLevelType w:val="multilevel"/>
    <w:tmpl w:val="EA345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4514C2A"/>
    <w:multiLevelType w:val="multilevel"/>
    <w:tmpl w:val="684A6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83B77E0"/>
    <w:multiLevelType w:val="multilevel"/>
    <w:tmpl w:val="1C74C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DAA6347"/>
    <w:multiLevelType w:val="multilevel"/>
    <w:tmpl w:val="C2DCF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AF71F1A"/>
    <w:multiLevelType w:val="multilevel"/>
    <w:tmpl w:val="AF945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45133375">
    <w:abstractNumId w:val="5"/>
  </w:num>
  <w:num w:numId="2" w16cid:durableId="1320036747">
    <w:abstractNumId w:val="6"/>
  </w:num>
  <w:num w:numId="3" w16cid:durableId="2086608395">
    <w:abstractNumId w:val="9"/>
  </w:num>
  <w:num w:numId="4" w16cid:durableId="380207041">
    <w:abstractNumId w:val="7"/>
  </w:num>
  <w:num w:numId="5" w16cid:durableId="144783429">
    <w:abstractNumId w:val="10"/>
  </w:num>
  <w:num w:numId="6" w16cid:durableId="204027805">
    <w:abstractNumId w:val="8"/>
  </w:num>
  <w:num w:numId="7" w16cid:durableId="1140073460">
    <w:abstractNumId w:val="4"/>
  </w:num>
  <w:num w:numId="8" w16cid:durableId="753207906">
    <w:abstractNumId w:val="11"/>
  </w:num>
  <w:num w:numId="9" w16cid:durableId="1222328921">
    <w:abstractNumId w:val="0"/>
  </w:num>
  <w:num w:numId="10" w16cid:durableId="155264219">
    <w:abstractNumId w:val="1"/>
  </w:num>
  <w:num w:numId="11" w16cid:durableId="983772499">
    <w:abstractNumId w:val="2"/>
  </w:num>
  <w:num w:numId="12" w16cid:durableId="371079429">
    <w:abstractNumId w:val="12"/>
  </w:num>
  <w:num w:numId="13" w16cid:durableId="3040892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F5C"/>
    <w:rsid w:val="00095E16"/>
    <w:rsid w:val="00194F5C"/>
    <w:rsid w:val="002B5CEA"/>
    <w:rsid w:val="005160A5"/>
    <w:rsid w:val="00635C37"/>
    <w:rsid w:val="00677B68"/>
    <w:rsid w:val="006D0BDE"/>
    <w:rsid w:val="0075525D"/>
    <w:rsid w:val="00991B92"/>
    <w:rsid w:val="009B5A46"/>
    <w:rsid w:val="00A1207C"/>
    <w:rsid w:val="00B12360"/>
    <w:rsid w:val="00B76602"/>
    <w:rsid w:val="00C6689C"/>
    <w:rsid w:val="00E1412A"/>
    <w:rsid w:val="00FB7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."/>
  <w:listSeparator w:val=","/>
  <w14:docId w14:val="1429477F"/>
  <w15:chartTrackingRefBased/>
  <w15:docId w15:val="{B40A7B48-941E-4A26-9A61-FE1049F95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94F5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4F5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4F5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4F5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4F5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4F5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4F5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4F5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4F5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4F5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4F5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4F5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4F5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4F5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4F5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4F5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4F5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4F5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4F5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94F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4F5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94F5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4F5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94F5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94F5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94F5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4F5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4F5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4F5C"/>
    <w:rPr>
      <w:b/>
      <w:bCs/>
      <w:smallCaps/>
      <w:color w:val="0F476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5160A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638</Words>
  <Characters>4502</Characters>
  <Application>Microsoft Office Word</Application>
  <DocSecurity>0</DocSecurity>
  <Lines>97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Revilla, Hiiaka</dc:creator>
  <cp:keywords/>
  <dc:description/>
  <cp:lastModifiedBy>Revilla, Hiiaka</cp:lastModifiedBy>
  <cp:revision>5</cp:revision>
  <cp:lastPrinted>2026-02-19T20:27:00Z</cp:lastPrinted>
  <dcterms:created xsi:type="dcterms:W3CDTF">2026-02-19T20:28:00Z</dcterms:created>
  <dcterms:modified xsi:type="dcterms:W3CDTF">2026-02-20T19:06:00Z</dcterms:modified>
</cp:coreProperties>
</file>